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AEEF3"/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b w:val="1"/>
          <w:color w:val="f79646"/>
          <w:sz w:val="44"/>
          <w:szCs w:val="44"/>
        </w:rPr>
      </w:pPr>
      <w:r w:rsidDel="00000000" w:rsidR="00000000" w:rsidRPr="00000000">
        <w:rPr>
          <w:b w:val="1"/>
          <w:color w:val="f79646"/>
          <w:sz w:val="44"/>
          <w:szCs w:val="44"/>
          <w:rtl w:val="1"/>
        </w:rPr>
        <w:t xml:space="preserve">الصف</w:t>
      </w:r>
      <w:r w:rsidDel="00000000" w:rsidR="00000000" w:rsidRPr="00000000">
        <w:rPr>
          <w:b w:val="1"/>
          <w:color w:val="f79646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79646"/>
          <w:sz w:val="44"/>
          <w:szCs w:val="44"/>
          <w:rtl w:val="1"/>
        </w:rPr>
        <w:t xml:space="preserve">الرابع</w:t>
      </w:r>
      <w:r w:rsidDel="00000000" w:rsidR="00000000" w:rsidRPr="00000000">
        <w:rPr>
          <w:b w:val="1"/>
          <w:color w:val="f79646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79646"/>
          <w:sz w:val="44"/>
          <w:szCs w:val="44"/>
          <w:rtl w:val="1"/>
        </w:rPr>
        <w:t xml:space="preserve">الابتدائي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-209179</wp:posOffset>
            </wp:positionH>
            <wp:positionV relativeFrom="paragraph">
              <wp:posOffset>-59803</wp:posOffset>
            </wp:positionV>
            <wp:extent cx="1552575" cy="7239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المشروع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الرابع</w:t>
      </w:r>
      <w:r w:rsidDel="00000000" w:rsidR="00000000" w:rsidRPr="00000000">
        <w:rPr>
          <w:b w:val="1"/>
          <w:sz w:val="44"/>
          <w:szCs w:val="44"/>
          <w:rtl w:val="1"/>
        </w:rPr>
        <w:t xml:space="preserve">: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الماء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عنوان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الموضوع</w:t>
      </w:r>
    </w:p>
    <w:p w:rsidR="00000000" w:rsidDel="00000000" w:rsidP="00000000" w:rsidRDefault="00000000" w:rsidRPr="00000000" w14:paraId="00000005">
      <w:pPr>
        <w:bidi w:val="1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114300</wp:posOffset>
                </wp:positionV>
                <wp:extent cx="6603181" cy="82181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57110" y="3381794"/>
                          <a:ext cx="6577781" cy="796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18986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56"/>
                                <w:vertAlign w:val="baseline"/>
                              </w:rPr>
                              <w:t xml:space="preserve">الماء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114300</wp:posOffset>
                </wp:positionV>
                <wp:extent cx="6603181" cy="821813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3181" cy="821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bidi w:val="1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3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7"/>
        <w:gridCol w:w="1168"/>
        <w:tblGridChange w:id="0">
          <w:tblGrid>
            <w:gridCol w:w="9157"/>
            <w:gridCol w:w="1168"/>
          </w:tblGrid>
        </w:tblGridChange>
      </w:tblGrid>
      <w:tr>
        <w:trPr>
          <w:trHeight w:val="794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</w:t>
            </w:r>
          </w:p>
        </w:tc>
      </w:tr>
      <w:tr>
        <w:trPr>
          <w:trHeight w:val="794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</w:p>
        </w:tc>
      </w:tr>
      <w:tr>
        <w:trPr>
          <w:trHeight w:val="794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</w:t>
            </w:r>
          </w:p>
        </w:tc>
      </w:tr>
      <w:tr>
        <w:trPr>
          <w:trHeight w:val="794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</w:tr>
      <w:tr>
        <w:trPr>
          <w:trHeight w:val="794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2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الرقم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التعريفي</w:t>
      </w:r>
    </w:p>
    <w:p w:rsidR="00000000" w:rsidDel="00000000" w:rsidP="00000000" w:rsidRDefault="00000000" w:rsidRPr="00000000" w14:paraId="00000013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المقدمة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c00000" w:val="clear"/>
        <w:bidi w:val="1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1"/>
        </w:rPr>
        <w:t xml:space="preserve">المقدمة</w:t>
      </w:r>
    </w:p>
    <w:p w:rsidR="00000000" w:rsidDel="00000000" w:rsidP="00000000" w:rsidRDefault="00000000" w:rsidRPr="00000000" w14:paraId="0000001B">
      <w:pPr>
        <w:bidi w:val="1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1"/>
        </w:rPr>
        <w:t xml:space="preserve">الماء</w:t>
      </w:r>
    </w:p>
    <w:tbl>
      <w:tblPr>
        <w:tblStyle w:val="Table2"/>
        <w:bidiVisual w:val="1"/>
        <w:tblW w:w="10207.0" w:type="dxa"/>
        <w:jc w:val="left"/>
        <w:tblInd w:w="-8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bidi w:val="1"/>
              <w:spacing w:after="160" w:line="288" w:lineRule="auto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أساس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بدء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كوكب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وأساس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وجودها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واستمرارها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ضرورات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أهمي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بدون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ولذلك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خلق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خلقها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وبقيت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طول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ملايين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السنين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الماضية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وحت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الوقت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الحاضر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فإن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الكثير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الكائنات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تعيش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بعكس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الأرضية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واليابسة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يتجاوز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عمرها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400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مليون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ولأهمي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الكبيرة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ذكره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جل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كتابه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ٍّ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ؤ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c00000" w:val="clear"/>
        <w:bidi w:val="1"/>
        <w:spacing w:after="0" w:line="240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أولا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حالات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1"/>
        </w:rPr>
        <w:t xml:space="preserve">الطبيعة</w:t>
      </w:r>
    </w:p>
    <w:tbl>
      <w:tblPr>
        <w:tblStyle w:val="Table3"/>
        <w:bidiVisual w:val="1"/>
        <w:tblW w:w="10356.0" w:type="dxa"/>
        <w:jc w:val="left"/>
        <w:tblInd w:w="-7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6"/>
        <w:tblGridChange w:id="0">
          <w:tblGrid>
            <w:gridCol w:w="10356"/>
          </w:tblGrid>
        </w:tblGridChange>
      </w:tblGrid>
      <w:tr>
        <w:trPr>
          <w:trHeight w:val="72" w:hRule="atLeast"/>
        </w:trPr>
        <w:tc>
          <w:tcPr/>
          <w:p w:rsidR="00000000" w:rsidDel="00000000" w:rsidP="00000000" w:rsidRDefault="00000000" w:rsidRPr="00000000" w14:paraId="00000021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يوجد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الطبيعة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ثلاث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فيزيائية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سائلة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البحار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والأنهار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والبحيرات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الباطنية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الجوفية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24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صلبة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كالثلوج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والمسطحات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الجليدية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نراها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القطبين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الشمالي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والجنوبي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وأعلى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الجبال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الشاهقة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غازية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يوجد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الغازية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بخار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jc w:val="both"/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يتوزع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الطبيعة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سطحية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تتمثل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الأنهار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والبحار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والمحيطات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الثلجية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الأمطار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أنقى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أنواع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تنحل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سقوطها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الغازات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المنتشرة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كالأكسجين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وثاني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أكسيد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الكربون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المواد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الصلبة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العالقة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الأنهار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تتكون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الأنهار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أساسا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الأمطار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وتحتوي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عديد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المواد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الصلبة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المنحلة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بسبب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مرورها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وانسيابها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أنواع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التربة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الينابيع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وتنقسم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الينابيع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نوعين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ينابيع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صغيرة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وينابيع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كبيرة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المحيطات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والبحار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2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النسبة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الكبيرة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rtl w:val="1"/>
              </w:rPr>
              <w:t xml:space="preserve">جوفية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160" w:line="288" w:lineRule="auto"/>
              <w:jc w:val="right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الموجودة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باطن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الأرض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rPr>
                <w:b w:val="1"/>
                <w:color w:val="40404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>
                <w:b w:val="1"/>
                <w:color w:val="404040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404040"/>
                <w:sz w:val="44"/>
                <w:szCs w:val="44"/>
              </w:rPr>
              <w:drawing>
                <wp:inline distB="0" distT="0" distL="0" distR="0">
                  <wp:extent cx="6424696" cy="1619250"/>
                  <wp:effectExtent b="0" l="0" r="0" t="0"/>
                  <wp:docPr id="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696" cy="1619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>
                <w:b w:val="1"/>
                <w:color w:val="40404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rPr>
                <w:b w:val="1"/>
                <w:color w:val="40404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hd w:fill="c00000" w:val="clear"/>
        <w:bidi w:val="1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1"/>
        </w:rPr>
        <w:t xml:space="preserve">اهمية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الماء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للانشطة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الاقتصادية</w:t>
      </w:r>
    </w:p>
    <w:tbl>
      <w:tblPr>
        <w:tblStyle w:val="Table4"/>
        <w:bidiVisual w:val="1"/>
        <w:tblW w:w="10207.0" w:type="dxa"/>
        <w:jc w:val="left"/>
        <w:tblInd w:w="-7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يستعمل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الناس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لأكثر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حاجتهم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للبقاء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أحياء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يحتاجون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للتنظيف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والطبخ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والاستحمام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والتخلص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الفضلات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ولكن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يوجد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العديد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الاستخدامات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بالانشطة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ومنها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bidi w:val="1"/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c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32"/>
                <w:szCs w:val="32"/>
                <w:u w:val="single"/>
                <w:rtl w:val="1"/>
              </w:rPr>
              <w:t xml:space="preserve">الزراعة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32"/>
                <w:szCs w:val="32"/>
                <w:u w:val="singl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وأشهر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استخدامات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الغذائي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المزروعة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وبينت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الدول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النامية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تستهلك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يقارب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تسعين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بالمئة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المخصص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للزراعة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وظهرت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العقود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الأخيرة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الكثير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الحملات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التوعوي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تهدف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ترشيد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الموارد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والاعتماد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التنقيط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؛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الاستمرار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استهلاك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الوتيرة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المتزايدة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أجل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سينتهي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بالعديد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الأزمات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مناطق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مختلفة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العالم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bidi w:val="1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c00000"/>
                <w:sz w:val="40"/>
                <w:szCs w:val="40"/>
              </w:rPr>
              <w:drawing>
                <wp:inline distB="0" distT="0" distL="0" distR="0">
                  <wp:extent cx="6472940" cy="2857500"/>
                  <wp:effectExtent b="0" l="0" r="0" t="0"/>
                  <wp:docPr id="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940" cy="285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32"/>
                <w:szCs w:val="32"/>
                <w:u w:val="single"/>
                <w:rtl w:val="1"/>
              </w:rPr>
              <w:t xml:space="preserve">لصناعة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عملي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المبادلات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الحراري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إذ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تتميز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بسعة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حراري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تصلح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للتبريد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والتسخين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الوقت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ذاته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الباردة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الطبيعي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المتوفرة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الأنهار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الجارية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والبحيرات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تسخينها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واستخدامها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نقل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الحرارة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عمليتي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التبخير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والتكثيف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تعتبر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المذيبات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والكواشف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حيث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الكيميائي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كوسط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للتفاعل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لإذابة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المواد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واستخلاص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البلورات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تدخل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عمليتي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التحليل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والطلاء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الكهربائية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صناعة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البطاريات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تدخل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العملي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التقني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كوسيط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لربط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وتجميع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الجبص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والإسمنت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كما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عملي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التصديع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والقطع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بمساعدة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الضغط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المرتفع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وتعتبر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وسطا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ناقلا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جيدا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للضغط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الكثير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الهيدروليكي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تعتبر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مصدرا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لتوليد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الطاقة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الكهرومائي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خلالها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الكهرباء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cc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bidi w:val="1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c00000"/>
                <w:sz w:val="40"/>
                <w:szCs w:val="40"/>
              </w:rPr>
              <w:drawing>
                <wp:inline distB="0" distT="0" distL="0" distR="0">
                  <wp:extent cx="6374905" cy="2730699"/>
                  <wp:effectExtent b="0" l="0" r="0" t="0"/>
                  <wp:docPr id="1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905" cy="27306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c00000" w:val="clear"/>
              <w:jc w:val="center"/>
              <w:rPr>
                <w:rFonts w:ascii="Calibri" w:cs="Calibri" w:eastAsia="Calibri" w:hAnsi="Calibri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حساب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زجاجات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المياة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لأسرتي</w:t>
            </w:r>
          </w:p>
          <w:p w:rsidR="00000000" w:rsidDel="00000000" w:rsidP="00000000" w:rsidRDefault="00000000" w:rsidRPr="00000000" w14:paraId="00000045">
            <w:pPr>
              <w:bidi w:val="1"/>
              <w:spacing w:after="160" w:line="288" w:lineRule="auto"/>
              <w:jc w:val="both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نشرب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فى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الشتاء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كمية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اقل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الصيف</w:t>
            </w:r>
          </w:p>
          <w:p w:rsidR="00000000" w:rsidDel="00000000" w:rsidP="00000000" w:rsidRDefault="00000000" w:rsidRPr="00000000" w14:paraId="00000046">
            <w:pPr>
              <w:bidi w:val="1"/>
              <w:spacing w:after="160" w:line="288" w:lineRule="auto"/>
              <w:jc w:val="both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افراد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الاسرة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خمسة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افراد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فى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الشتاء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زجاجة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فرد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وفى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الصيف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1"/>
              </w:rPr>
              <w:t xml:space="preserve">زجاجتان</w:t>
            </w:r>
          </w:p>
          <w:p w:rsidR="00000000" w:rsidDel="00000000" w:rsidP="00000000" w:rsidRDefault="00000000" w:rsidRPr="00000000" w14:paraId="00000047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أفراد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  x 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الزجاجات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 = 5  X 1 =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زجاجة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يوميا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فى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الشتاء</w:t>
            </w:r>
          </w:p>
          <w:p w:rsidR="00000000" w:rsidDel="00000000" w:rsidP="00000000" w:rsidRDefault="00000000" w:rsidRPr="00000000" w14:paraId="00000048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شهور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الشتاء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والربيع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6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شهور</w:t>
            </w:r>
          </w:p>
          <w:p w:rsidR="00000000" w:rsidDel="00000000" w:rsidP="00000000" w:rsidRDefault="00000000" w:rsidRPr="00000000" w14:paraId="00000049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الاجمالى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6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 30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5=900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زجاجة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للشتاء</w:t>
            </w:r>
          </w:p>
          <w:p w:rsidR="00000000" w:rsidDel="00000000" w:rsidP="00000000" w:rsidRDefault="00000000" w:rsidRPr="00000000" w14:paraId="0000004A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شهور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الصيف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والخريف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6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شهور</w:t>
            </w:r>
          </w:p>
          <w:p w:rsidR="00000000" w:rsidDel="00000000" w:rsidP="00000000" w:rsidRDefault="00000000" w:rsidRPr="00000000" w14:paraId="0000004C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أفراد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  x 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1"/>
              </w:rPr>
              <w:t xml:space="preserve">الزجاجات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 = 5  X 2 = </w:t>
            </w:r>
            <w:r w:rsidDel="00000000" w:rsidR="00000000" w:rsidRPr="00000000">
              <w:rPr>
                <w:rFonts w:ascii="Calibri" w:cs="Calibri" w:eastAsia="Calibri" w:hAnsi="Calibri"/>
                <w:color w:val="0000cc"/>
                <w:sz w:val="40"/>
                <w:szCs w:val="4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زجاجة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يوميا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فى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الصيف</w:t>
            </w:r>
          </w:p>
          <w:p w:rsidR="00000000" w:rsidDel="00000000" w:rsidP="00000000" w:rsidRDefault="00000000" w:rsidRPr="00000000" w14:paraId="0000004D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الاجمالى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6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 30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10=900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زجاجة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للشتاء</w:t>
            </w:r>
          </w:p>
          <w:p w:rsidR="00000000" w:rsidDel="00000000" w:rsidP="00000000" w:rsidRDefault="00000000" w:rsidRPr="00000000" w14:paraId="0000004E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1800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زجاجة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  <w:rtl w:val="1"/>
              </w:rPr>
              <w:t xml:space="preserve">للصيف</w:t>
            </w:r>
          </w:p>
          <w:p w:rsidR="00000000" w:rsidDel="00000000" w:rsidP="00000000" w:rsidRDefault="00000000" w:rsidRPr="00000000" w14:paraId="0000004F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</w:rPr>
              <w:drawing>
                <wp:inline distB="0" distT="0" distL="0" distR="0">
                  <wp:extent cx="6379720" cy="1800225"/>
                  <wp:effectExtent b="0" l="0" r="0" t="0"/>
                  <wp:docPr id="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720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c00000" w:val="clear"/>
              <w:spacing w:after="160" w:line="288" w:lineRule="auto"/>
              <w:jc w:val="center"/>
              <w:rPr>
                <w:rFonts w:ascii="Calibri" w:cs="Calibri" w:eastAsia="Calibri" w:hAnsi="Calibri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نصائح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لترشيد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1"/>
              </w:rPr>
              <w:t xml:space="preserve">المياة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bidi w:val="1"/>
              <w:rPr>
                <w:rFonts w:ascii="Calibri" w:cs="Calibri" w:eastAsia="Calibri" w:hAnsi="Calibri"/>
                <w:color w:val="1f497d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40"/>
                <w:szCs w:val="4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الاسراف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المياة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الاستحمام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bidi w:val="1"/>
              <w:rPr>
                <w:rFonts w:ascii="Calibri" w:cs="Calibri" w:eastAsia="Calibri" w:hAnsi="Calibri"/>
                <w:color w:val="1f497d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40"/>
                <w:szCs w:val="4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تترك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الصنبور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مفتوحا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طويلة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bidi w:val="1"/>
              <w:rPr>
                <w:rFonts w:ascii="Calibri" w:cs="Calibri" w:eastAsia="Calibri" w:hAnsi="Calibri"/>
                <w:color w:val="1f497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3-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ترش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فى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الشارع</w:t>
            </w:r>
          </w:p>
          <w:p w:rsidR="00000000" w:rsidDel="00000000" w:rsidP="00000000" w:rsidRDefault="00000000" w:rsidRPr="00000000" w14:paraId="00000056">
            <w:pPr>
              <w:bidi w:val="1"/>
              <w:jc w:val="both"/>
              <w:rPr>
                <w:rFonts w:ascii="Calibri" w:cs="Calibri" w:eastAsia="Calibri" w:hAnsi="Calibri"/>
                <w:color w:val="1f497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4-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اصلاح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الحنفيات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سريعا</w:t>
            </w:r>
          </w:p>
          <w:p w:rsidR="00000000" w:rsidDel="00000000" w:rsidP="00000000" w:rsidRDefault="00000000" w:rsidRPr="00000000" w14:paraId="00000057">
            <w:pPr>
              <w:bidi w:val="1"/>
              <w:jc w:val="both"/>
              <w:rPr>
                <w:rFonts w:ascii="Calibri" w:cs="Calibri" w:eastAsia="Calibri" w:hAnsi="Calibri"/>
                <w:color w:val="1f497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5-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تسرف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اثناء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الوضوء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40"/>
                <w:szCs w:val="40"/>
                <w:rtl w:val="1"/>
              </w:rPr>
              <w:t xml:space="preserve">والاستحمام</w:t>
            </w:r>
          </w:p>
          <w:p w:rsidR="00000000" w:rsidDel="00000000" w:rsidP="00000000" w:rsidRDefault="00000000" w:rsidRPr="00000000" w14:paraId="00000058">
            <w:pPr>
              <w:bidi w:val="1"/>
              <w:jc w:val="both"/>
              <w:rPr>
                <w:rFonts w:ascii="Calibri" w:cs="Calibri" w:eastAsia="Calibri" w:hAnsi="Calibri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66"/>
                <w:sz w:val="40"/>
                <w:szCs w:val="40"/>
              </w:rPr>
              <w:drawing>
                <wp:inline distB="0" distT="0" distL="0" distR="0">
                  <wp:extent cx="6344285" cy="6629531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285" cy="66295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wentieth Century" w:cs="Twentieth Century" w:eastAsia="Twentieth Century" w:hAnsi="Twentieth Century"/>
                <w:b w:val="1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color w:val="ff0066"/>
                <w:sz w:val="40"/>
                <w:szCs w:val="40"/>
              </w:rPr>
              <w:drawing>
                <wp:inline distB="0" distT="0" distL="0" distR="0">
                  <wp:extent cx="6344285" cy="3568700"/>
                  <wp:effectExtent b="0" l="0" r="0" t="0"/>
                  <wp:docPr id="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285" cy="356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color w:val="ff0066"/>
                <w:sz w:val="40"/>
                <w:szCs w:val="40"/>
                <w:rtl w:val="0"/>
              </w:rPr>
              <w:t xml:space="preserve">- Don’t take long shower. Take short showers to save water.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wentieth Century" w:cs="Twentieth Century" w:eastAsia="Twentieth Century" w:hAnsi="Twentieth Century"/>
                <w:b w:val="1"/>
                <w:color w:val="ff0066"/>
                <w:sz w:val="40"/>
                <w:szCs w:val="4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color w:val="ff0066"/>
                <w:sz w:val="40"/>
                <w:szCs w:val="40"/>
                <w:rtl w:val="0"/>
              </w:rPr>
              <w:t xml:space="preserve">-Turn off the taps when you are not using them</w:t>
            </w:r>
          </w:p>
          <w:p w:rsidR="00000000" w:rsidDel="00000000" w:rsidP="00000000" w:rsidRDefault="00000000" w:rsidRPr="00000000" w14:paraId="0000005B">
            <w:pPr>
              <w:bidi w:val="1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hd w:fill="c00000" w:val="clear"/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النتائج</w:t>
      </w:r>
    </w:p>
    <w:p w:rsidR="00000000" w:rsidDel="00000000" w:rsidP="00000000" w:rsidRDefault="00000000" w:rsidRPr="00000000" w14:paraId="0000005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12700</wp:posOffset>
                </wp:positionV>
                <wp:extent cx="6641895" cy="18738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7753" y="2855768"/>
                          <a:ext cx="6616495" cy="184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8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cc"/>
                                <w:sz w:val="40"/>
                                <w:vertAlign w:val="baseline"/>
                              </w:rPr>
                              <w:t xml:space="preserve">من خلال الاطلاع على المصادر المتعددة وبحثنا في المياة وقيمتها توصلنا الى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8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cc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cc"/>
                                <w:sz w:val="4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 للمياة أهمية عظيمة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8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cc"/>
                                <w:sz w:val="4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 مصادر المياة متنوعة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8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cc"/>
                                <w:sz w:val="40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  <w:t xml:space="preserve"> يجب علينا ترشيد استهلاك المياة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66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12700</wp:posOffset>
                </wp:positionV>
                <wp:extent cx="6641895" cy="1873865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895" cy="1873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c00000" w:val="clear"/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المصادر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444500</wp:posOffset>
                </wp:positionV>
                <wp:extent cx="6592918" cy="15881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62241" y="2998633"/>
                          <a:ext cx="6567518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0" w:right="0" w:firstLine="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  <w:t xml:space="preserve">1-الكتاب المدرسى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  <w:t xml:space="preserve">2-بنك المعرفة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  <w:t xml:space="preserve">3-الانترنت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  <w:t xml:space="preserve">4-كتاب الاضواء للعلوم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0"/>
                                <w:vertAlign w:val="baseline"/>
                              </w:rPr>
                              <w:t xml:space="preserve">5-دروس الوزارة الرقمية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444500</wp:posOffset>
                </wp:positionV>
                <wp:extent cx="6592918" cy="1588135"/>
                <wp:effectExtent b="0" l="0" r="0" t="0"/>
                <wp:wrapNone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2918" cy="1588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c00000" w:val="clear"/>
        <w:bidi w:val="1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6838" w:w="11906"/>
      <w:pgMar w:bottom="1440" w:top="1440" w:left="1797" w:right="1797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6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7.jpg"/><Relationship Id="rId13" Type="http://schemas.openxmlformats.org/officeDocument/2006/relationships/image" Target="media/image6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